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C0" w:rsidRDefault="005529B0" w:rsidP="005529B0">
      <w:pPr>
        <w:pStyle w:val="Title"/>
        <w:jc w:val="left"/>
      </w:pPr>
      <w:bookmarkStart w:id="0" w:name="_GoBack"/>
      <w:bookmarkEnd w:id="0"/>
      <w:r>
        <w:t xml:space="preserve">                                           </w:t>
      </w:r>
      <w:r w:rsidR="000405C0">
        <w:t xml:space="preserve">CITY OF </w:t>
      </w:r>
      <w:smartTag w:uri="urn:schemas-microsoft-com:office:smarttags" w:element="City">
        <w:smartTag w:uri="urn:schemas-microsoft-com:office:smarttags" w:element="place">
          <w:r w:rsidR="000405C0">
            <w:t>BETHLEHEM</w:t>
          </w:r>
        </w:smartTag>
      </w:smartTag>
    </w:p>
    <w:p w:rsidR="000405C0" w:rsidRDefault="000405C0">
      <w:pPr>
        <w:pStyle w:val="Title"/>
        <w:rPr>
          <w:u w:val="single"/>
        </w:rPr>
      </w:pPr>
      <w:r>
        <w:rPr>
          <w:u w:val="single"/>
        </w:rPr>
        <w:t>INTER-DEPARTMENTAL CORRESPONDENCE</w:t>
      </w:r>
    </w:p>
    <w:p w:rsidR="000405C0" w:rsidRDefault="000405C0">
      <w:pPr>
        <w:rPr>
          <w:b/>
          <w:sz w:val="28"/>
        </w:rPr>
      </w:pPr>
    </w:p>
    <w:p w:rsidR="000405C0" w:rsidRDefault="000405C0" w:rsidP="00B132D1">
      <w:pPr>
        <w:rPr>
          <w:b/>
          <w:sz w:val="24"/>
        </w:rPr>
      </w:pPr>
    </w:p>
    <w:p w:rsidR="00B132D1" w:rsidRDefault="000405C0" w:rsidP="00B132D1">
      <w:pPr>
        <w:ind w:left="1440" w:hanging="1440"/>
        <w:rPr>
          <w:sz w:val="24"/>
        </w:rPr>
      </w:pPr>
      <w:r>
        <w:rPr>
          <w:b/>
          <w:sz w:val="24"/>
        </w:rPr>
        <w:t>SUBJECT:</w:t>
      </w:r>
      <w:r w:rsidR="00201DC3">
        <w:rPr>
          <w:sz w:val="24"/>
        </w:rPr>
        <w:tab/>
      </w:r>
      <w:r w:rsidR="00B132D1">
        <w:rPr>
          <w:sz w:val="24"/>
        </w:rPr>
        <w:t xml:space="preserve">Request for Approval by City Council of Contract Award or Contract Price Increase </w:t>
      </w:r>
      <w:r w:rsidR="00431517">
        <w:rPr>
          <w:sz w:val="24"/>
        </w:rPr>
        <w:t xml:space="preserve">Pursuant to City Ordinance, </w:t>
      </w:r>
      <w:r w:rsidR="00B132D1">
        <w:rPr>
          <w:sz w:val="24"/>
        </w:rPr>
        <w:t>Article 121.05 (a)</w:t>
      </w:r>
    </w:p>
    <w:p w:rsidR="001553AF" w:rsidRDefault="001553AF" w:rsidP="00B132D1">
      <w:pPr>
        <w:rPr>
          <w:sz w:val="24"/>
        </w:rPr>
      </w:pPr>
    </w:p>
    <w:p w:rsidR="0021529C" w:rsidRDefault="008B0C5C" w:rsidP="00766CDF">
      <w:pPr>
        <w:ind w:left="1440"/>
        <w:rPr>
          <w:sz w:val="24"/>
        </w:rPr>
      </w:pPr>
      <w:r>
        <w:rPr>
          <w:sz w:val="24"/>
        </w:rPr>
        <w:t xml:space="preserve">Project </w:t>
      </w:r>
      <w:r w:rsidR="00C24CCC">
        <w:rPr>
          <w:sz w:val="24"/>
        </w:rPr>
        <w:t xml:space="preserve">or Contract </w:t>
      </w:r>
      <w:r w:rsidR="00C45495">
        <w:rPr>
          <w:sz w:val="24"/>
        </w:rPr>
        <w:t xml:space="preserve">Reference: </w:t>
      </w:r>
      <w:r w:rsidR="00C46662">
        <w:rPr>
          <w:sz w:val="24"/>
        </w:rPr>
        <w:t>Banking Services</w:t>
      </w:r>
    </w:p>
    <w:p w:rsidR="000405C0" w:rsidRDefault="000405C0">
      <w:pPr>
        <w:rPr>
          <w:sz w:val="24"/>
        </w:rPr>
      </w:pPr>
    </w:p>
    <w:p w:rsidR="0021529C" w:rsidRDefault="000405C0">
      <w:pPr>
        <w:rPr>
          <w:sz w:val="24"/>
        </w:rPr>
      </w:pPr>
      <w:r>
        <w:rPr>
          <w:b/>
          <w:sz w:val="24"/>
        </w:rPr>
        <w:t>TO:</w:t>
      </w:r>
      <w:r>
        <w:rPr>
          <w:sz w:val="24"/>
        </w:rPr>
        <w:tab/>
      </w:r>
      <w:r w:rsidR="00E43A96">
        <w:rPr>
          <w:sz w:val="24"/>
        </w:rPr>
        <w:tab/>
      </w:r>
      <w:r w:rsidR="00692913">
        <w:rPr>
          <w:sz w:val="24"/>
        </w:rPr>
        <w:t>City Council</w:t>
      </w:r>
      <w:r w:rsidR="003F0B8A">
        <w:rPr>
          <w:sz w:val="24"/>
        </w:rPr>
        <w:t>, all members</w:t>
      </w:r>
      <w:r w:rsidR="007F5DFF">
        <w:rPr>
          <w:sz w:val="24"/>
        </w:rPr>
        <w:t>, and Council Solicitor</w:t>
      </w:r>
    </w:p>
    <w:p w:rsidR="000405C0" w:rsidRDefault="000405C0">
      <w:pPr>
        <w:rPr>
          <w:sz w:val="24"/>
        </w:rPr>
      </w:pPr>
    </w:p>
    <w:p w:rsidR="000405C0" w:rsidRDefault="000405C0">
      <w:pPr>
        <w:rPr>
          <w:sz w:val="24"/>
        </w:rPr>
      </w:pPr>
      <w:r>
        <w:rPr>
          <w:b/>
          <w:sz w:val="24"/>
        </w:rPr>
        <w:t>FROM:</w:t>
      </w:r>
      <w:r>
        <w:rPr>
          <w:sz w:val="24"/>
        </w:rPr>
        <w:tab/>
      </w:r>
      <w:r w:rsidR="00C46662">
        <w:rPr>
          <w:sz w:val="24"/>
        </w:rPr>
        <w:t>David L. Brong, Business Administrator</w:t>
      </w:r>
    </w:p>
    <w:p w:rsidR="000405C0" w:rsidRDefault="000405C0">
      <w:pPr>
        <w:rPr>
          <w:sz w:val="24"/>
        </w:rPr>
      </w:pPr>
    </w:p>
    <w:p w:rsidR="000405C0" w:rsidRDefault="000405C0">
      <w:pPr>
        <w:rPr>
          <w:sz w:val="24"/>
        </w:rPr>
      </w:pPr>
      <w:r>
        <w:rPr>
          <w:b/>
          <w:sz w:val="24"/>
        </w:rPr>
        <w:t>DATE:</w:t>
      </w:r>
      <w:r>
        <w:rPr>
          <w:sz w:val="24"/>
        </w:rPr>
        <w:tab/>
      </w:r>
      <w:r w:rsidR="00BF2921">
        <w:rPr>
          <w:sz w:val="24"/>
        </w:rPr>
        <w:t>August 21, 2015</w:t>
      </w:r>
      <w:r w:rsidR="00C24CCC">
        <w:rPr>
          <w:sz w:val="24"/>
        </w:rPr>
        <w:t xml:space="preserve"> </w:t>
      </w:r>
    </w:p>
    <w:p w:rsidR="000405C0" w:rsidRPr="0090355A" w:rsidRDefault="000405C0">
      <w:pPr>
        <w:rPr>
          <w:b/>
          <w:sz w:val="24"/>
        </w:rPr>
      </w:pPr>
      <w:r w:rsidRPr="0090355A">
        <w:rPr>
          <w:b/>
          <w:sz w:val="24"/>
          <w:u w:val="single"/>
        </w:rPr>
        <w:tab/>
      </w:r>
      <w:r w:rsidRPr="0090355A">
        <w:rPr>
          <w:b/>
          <w:sz w:val="24"/>
          <w:u w:val="single"/>
        </w:rPr>
        <w:tab/>
      </w:r>
      <w:r w:rsidRPr="0090355A">
        <w:rPr>
          <w:b/>
          <w:sz w:val="24"/>
          <w:u w:val="single"/>
        </w:rPr>
        <w:tab/>
      </w:r>
      <w:r w:rsidRPr="0090355A">
        <w:rPr>
          <w:b/>
          <w:sz w:val="24"/>
          <w:u w:val="single"/>
        </w:rPr>
        <w:tab/>
      </w:r>
      <w:r w:rsidRPr="0090355A">
        <w:rPr>
          <w:b/>
          <w:sz w:val="24"/>
          <w:u w:val="single"/>
        </w:rPr>
        <w:tab/>
      </w:r>
      <w:r w:rsidRPr="0090355A">
        <w:rPr>
          <w:b/>
          <w:sz w:val="24"/>
          <w:u w:val="single"/>
        </w:rPr>
        <w:tab/>
      </w:r>
      <w:r w:rsidRPr="0090355A">
        <w:rPr>
          <w:b/>
          <w:sz w:val="24"/>
          <w:u w:val="single"/>
        </w:rPr>
        <w:tab/>
      </w:r>
      <w:r w:rsidRPr="0090355A">
        <w:rPr>
          <w:b/>
          <w:sz w:val="24"/>
          <w:u w:val="single"/>
        </w:rPr>
        <w:tab/>
      </w:r>
      <w:r w:rsidR="007C146B" w:rsidRPr="0090355A">
        <w:rPr>
          <w:b/>
          <w:sz w:val="24"/>
          <w:u w:val="single"/>
        </w:rPr>
        <w:tab/>
      </w:r>
      <w:r w:rsidRPr="0090355A">
        <w:rPr>
          <w:b/>
          <w:sz w:val="24"/>
          <w:u w:val="single"/>
        </w:rPr>
        <w:tab/>
      </w:r>
      <w:r w:rsidRPr="0090355A">
        <w:rPr>
          <w:b/>
          <w:sz w:val="24"/>
          <w:u w:val="single"/>
        </w:rPr>
        <w:tab/>
      </w:r>
      <w:r w:rsidRPr="0090355A">
        <w:rPr>
          <w:b/>
          <w:sz w:val="24"/>
          <w:u w:val="single"/>
        </w:rPr>
        <w:tab/>
      </w:r>
      <w:r w:rsidRPr="0090355A">
        <w:rPr>
          <w:b/>
          <w:sz w:val="24"/>
          <w:u w:val="single"/>
        </w:rPr>
        <w:tab/>
      </w:r>
    </w:p>
    <w:p w:rsidR="000405C0" w:rsidRDefault="000405C0">
      <w:pPr>
        <w:rPr>
          <w:sz w:val="24"/>
        </w:rPr>
      </w:pPr>
    </w:p>
    <w:p w:rsidR="00B132D1" w:rsidRDefault="00B132D1">
      <w:pPr>
        <w:rPr>
          <w:sz w:val="24"/>
        </w:rPr>
      </w:pPr>
      <w:r>
        <w:rPr>
          <w:sz w:val="24"/>
        </w:rPr>
        <w:t>On behalf of the Administration, pursuant to City Ordinances, Article 121.05, I re</w:t>
      </w:r>
      <w:r w:rsidR="00431517">
        <w:rPr>
          <w:sz w:val="24"/>
        </w:rPr>
        <w:t>quest</w:t>
      </w:r>
      <w:r>
        <w:rPr>
          <w:sz w:val="24"/>
        </w:rPr>
        <w:t xml:space="preserve"> City Council’s approval of the following recommendation of the referenced contract award or price increase.  </w:t>
      </w:r>
    </w:p>
    <w:p w:rsidR="00B132D1" w:rsidRDefault="00B132D1">
      <w:pPr>
        <w:rPr>
          <w:sz w:val="24"/>
        </w:rPr>
      </w:pPr>
    </w:p>
    <w:p w:rsidR="0055122E" w:rsidRDefault="0055122E" w:rsidP="0055122E">
      <w:pPr>
        <w:numPr>
          <w:ilvl w:val="0"/>
          <w:numId w:val="7"/>
        </w:numPr>
        <w:rPr>
          <w:sz w:val="24"/>
        </w:rPr>
      </w:pPr>
      <w:r>
        <w:rPr>
          <w:sz w:val="24"/>
        </w:rPr>
        <w:t>Check Type of Contract or Change:</w:t>
      </w:r>
    </w:p>
    <w:p w:rsidR="0055122E" w:rsidRDefault="0055122E" w:rsidP="0055122E">
      <w:pPr>
        <w:rPr>
          <w:sz w:val="24"/>
        </w:rPr>
      </w:pPr>
    </w:p>
    <w:p w:rsidR="0055122E" w:rsidRDefault="00C45495" w:rsidP="00C45495">
      <w:pPr>
        <w:ind w:left="360"/>
        <w:rPr>
          <w:sz w:val="24"/>
        </w:rPr>
      </w:pPr>
      <w:r w:rsidRPr="00C45495">
        <w:rPr>
          <w:sz w:val="24"/>
          <w:u w:val="single"/>
        </w:rPr>
        <w:t xml:space="preserve">   </w:t>
      </w:r>
      <w:r>
        <w:rPr>
          <w:sz w:val="24"/>
          <w:u w:val="single"/>
        </w:rPr>
        <w:t xml:space="preserve">  </w:t>
      </w:r>
      <w:r w:rsidR="00BF2921">
        <w:rPr>
          <w:sz w:val="24"/>
          <w:u w:val="single"/>
        </w:rPr>
        <w:t xml:space="preserve">   </w:t>
      </w:r>
      <w:r w:rsidRPr="00C45495">
        <w:rPr>
          <w:sz w:val="24"/>
          <w:u w:val="single"/>
        </w:rPr>
        <w:t xml:space="preserve">    </w:t>
      </w:r>
      <w:r>
        <w:rPr>
          <w:sz w:val="24"/>
          <w:u w:val="single"/>
        </w:rPr>
        <w:t xml:space="preserve"> </w:t>
      </w:r>
      <w:r w:rsidR="0090355A">
        <w:rPr>
          <w:sz w:val="24"/>
        </w:rPr>
        <w:t xml:space="preserve">The contract is </w:t>
      </w:r>
      <w:r w:rsidR="0055122E">
        <w:rPr>
          <w:sz w:val="24"/>
        </w:rPr>
        <w:t>for over $50,000 and required to be bid under the Third Class City Code.</w:t>
      </w:r>
      <w:r w:rsidR="002C2AF4">
        <w:rPr>
          <w:sz w:val="24"/>
        </w:rPr>
        <w:t xml:space="preserve"> We have advertised the above referenced project and received qualified bids.  We recommend award of the contract to the bidder identified and for the reasons stated below.     </w:t>
      </w:r>
    </w:p>
    <w:p w:rsidR="0055122E" w:rsidRDefault="0055122E" w:rsidP="0055122E">
      <w:pPr>
        <w:ind w:left="360"/>
        <w:rPr>
          <w:sz w:val="24"/>
        </w:rPr>
      </w:pPr>
    </w:p>
    <w:p w:rsidR="00373464" w:rsidRDefault="00C45495" w:rsidP="00373464">
      <w:pPr>
        <w:ind w:left="360"/>
        <w:rPr>
          <w:sz w:val="24"/>
        </w:rPr>
      </w:pPr>
      <w:r w:rsidRPr="00C45495">
        <w:rPr>
          <w:sz w:val="24"/>
          <w:u w:val="single"/>
        </w:rPr>
        <w:t xml:space="preserve">             </w:t>
      </w:r>
      <w:r w:rsidR="00020ACD">
        <w:rPr>
          <w:sz w:val="24"/>
        </w:rPr>
        <w:t>The</w:t>
      </w:r>
      <w:r w:rsidR="0055122E">
        <w:rPr>
          <w:sz w:val="24"/>
        </w:rPr>
        <w:t xml:space="preserve"> </w:t>
      </w:r>
      <w:r w:rsidR="00B132D1">
        <w:rPr>
          <w:sz w:val="24"/>
        </w:rPr>
        <w:t xml:space="preserve">recommendation </w:t>
      </w:r>
      <w:r w:rsidR="0055122E">
        <w:rPr>
          <w:sz w:val="24"/>
        </w:rPr>
        <w:t>i</w:t>
      </w:r>
      <w:r w:rsidR="002C2AF4">
        <w:rPr>
          <w:sz w:val="24"/>
        </w:rPr>
        <w:t>s for</w:t>
      </w:r>
      <w:r w:rsidR="0055122E">
        <w:rPr>
          <w:sz w:val="24"/>
        </w:rPr>
        <w:t xml:space="preserve"> </w:t>
      </w:r>
      <w:r w:rsidR="00B132D1">
        <w:rPr>
          <w:sz w:val="24"/>
        </w:rPr>
        <w:t xml:space="preserve">a price increase </w:t>
      </w:r>
      <w:r w:rsidR="0055122E">
        <w:rPr>
          <w:sz w:val="24"/>
        </w:rPr>
        <w:t>of 10% or more</w:t>
      </w:r>
      <w:r w:rsidR="0055122E" w:rsidRPr="0055122E">
        <w:rPr>
          <w:sz w:val="24"/>
        </w:rPr>
        <w:t xml:space="preserve"> </w:t>
      </w:r>
      <w:r w:rsidR="001645A2">
        <w:rPr>
          <w:sz w:val="24"/>
        </w:rPr>
        <w:t xml:space="preserve">for an existing </w:t>
      </w:r>
      <w:r w:rsidR="00020ACD">
        <w:rPr>
          <w:sz w:val="24"/>
        </w:rPr>
        <w:t xml:space="preserve">contract over $50,000 that </w:t>
      </w:r>
      <w:r w:rsidR="001645A2">
        <w:rPr>
          <w:sz w:val="24"/>
        </w:rPr>
        <w:t>wa</w:t>
      </w:r>
      <w:r w:rsidR="00020ACD">
        <w:rPr>
          <w:sz w:val="24"/>
        </w:rPr>
        <w:t>s</w:t>
      </w:r>
      <w:r w:rsidR="0055122E">
        <w:rPr>
          <w:sz w:val="24"/>
        </w:rPr>
        <w:t xml:space="preserve"> </w:t>
      </w:r>
      <w:r w:rsidR="000E2C64">
        <w:rPr>
          <w:sz w:val="24"/>
        </w:rPr>
        <w:t xml:space="preserve">previously </w:t>
      </w:r>
      <w:r w:rsidR="0055122E">
        <w:rPr>
          <w:sz w:val="24"/>
        </w:rPr>
        <w:t xml:space="preserve">bid </w:t>
      </w:r>
      <w:r w:rsidR="000E2C64">
        <w:rPr>
          <w:sz w:val="24"/>
        </w:rPr>
        <w:t xml:space="preserve">and awarded </w:t>
      </w:r>
      <w:r w:rsidR="0055122E">
        <w:rPr>
          <w:sz w:val="24"/>
        </w:rPr>
        <w:t xml:space="preserve">under the Third Class City Code. </w:t>
      </w:r>
    </w:p>
    <w:p w:rsidR="0055122E" w:rsidRDefault="0055122E" w:rsidP="0055122E">
      <w:pPr>
        <w:ind w:left="360"/>
        <w:rPr>
          <w:sz w:val="24"/>
        </w:rPr>
      </w:pPr>
    </w:p>
    <w:p w:rsidR="0090355A" w:rsidRDefault="00C45495" w:rsidP="0055122E">
      <w:pPr>
        <w:ind w:left="360"/>
        <w:rPr>
          <w:sz w:val="24"/>
        </w:rPr>
      </w:pPr>
      <w:r w:rsidRPr="00C45495">
        <w:rPr>
          <w:sz w:val="24"/>
          <w:u w:val="single"/>
        </w:rPr>
        <w:t xml:space="preserve">        </w:t>
      </w:r>
      <w:r w:rsidR="00BF2921">
        <w:rPr>
          <w:sz w:val="24"/>
          <w:u w:val="single"/>
        </w:rPr>
        <w:t>X</w:t>
      </w:r>
      <w:r w:rsidRPr="00C45495">
        <w:rPr>
          <w:sz w:val="24"/>
          <w:u w:val="single"/>
        </w:rPr>
        <w:t xml:space="preserve">     </w:t>
      </w:r>
      <w:r w:rsidR="0055122E">
        <w:rPr>
          <w:sz w:val="24"/>
        </w:rPr>
        <w:t>The</w:t>
      </w:r>
      <w:r w:rsidR="0090355A">
        <w:rPr>
          <w:sz w:val="24"/>
        </w:rPr>
        <w:t xml:space="preserve"> contract </w:t>
      </w:r>
      <w:r w:rsidR="00B132D1">
        <w:rPr>
          <w:sz w:val="24"/>
        </w:rPr>
        <w:t xml:space="preserve">is </w:t>
      </w:r>
      <w:r w:rsidR="0090355A">
        <w:rPr>
          <w:sz w:val="24"/>
        </w:rPr>
        <w:t xml:space="preserve">for </w:t>
      </w:r>
      <w:r w:rsidR="00020ACD">
        <w:rPr>
          <w:sz w:val="24"/>
        </w:rPr>
        <w:t xml:space="preserve">the engagement of </w:t>
      </w:r>
      <w:r w:rsidR="0090355A">
        <w:rPr>
          <w:sz w:val="24"/>
        </w:rPr>
        <w:t>professional services.</w:t>
      </w:r>
      <w:r w:rsidR="002C2AF4">
        <w:rPr>
          <w:sz w:val="24"/>
        </w:rPr>
        <w:t xml:space="preserve"> We have received and reviewed a proposal or proposals for professional services in connection with above referenced project or requirement for professional services.  We recommend award of the contract.</w:t>
      </w:r>
    </w:p>
    <w:p w:rsidR="00B96F30" w:rsidRDefault="00B96F30" w:rsidP="00D65795">
      <w:pPr>
        <w:rPr>
          <w:sz w:val="24"/>
        </w:rPr>
      </w:pPr>
    </w:p>
    <w:p w:rsidR="00B96F30" w:rsidRDefault="00C24CCC" w:rsidP="009870D1">
      <w:pPr>
        <w:numPr>
          <w:ilvl w:val="0"/>
          <w:numId w:val="4"/>
        </w:numPr>
        <w:ind w:left="360"/>
        <w:rPr>
          <w:sz w:val="24"/>
        </w:rPr>
      </w:pPr>
      <w:r>
        <w:rPr>
          <w:sz w:val="24"/>
        </w:rPr>
        <w:t xml:space="preserve">Is the </w:t>
      </w:r>
      <w:r w:rsidR="00BC5269">
        <w:rPr>
          <w:sz w:val="24"/>
        </w:rPr>
        <w:t>contract a</w:t>
      </w:r>
      <w:r w:rsidR="00B96F30">
        <w:rPr>
          <w:sz w:val="24"/>
        </w:rPr>
        <w:t xml:space="preserve">ppropriation </w:t>
      </w:r>
      <w:r>
        <w:rPr>
          <w:sz w:val="24"/>
        </w:rPr>
        <w:t xml:space="preserve">or price increase </w:t>
      </w:r>
      <w:r w:rsidR="00B96F30">
        <w:rPr>
          <w:sz w:val="24"/>
        </w:rPr>
        <w:t>included in this year’s budget</w:t>
      </w:r>
      <w:r w:rsidR="009870D1">
        <w:rPr>
          <w:sz w:val="24"/>
        </w:rPr>
        <w:t>?</w:t>
      </w:r>
      <w:r w:rsidR="00616549" w:rsidRPr="00540D4A">
        <w:rPr>
          <w:sz w:val="24"/>
          <w:u w:val="single"/>
        </w:rPr>
        <w:t xml:space="preserve"> </w:t>
      </w:r>
      <w:r w:rsidR="00540D4A" w:rsidRPr="00540D4A">
        <w:rPr>
          <w:sz w:val="24"/>
          <w:u w:val="single"/>
        </w:rPr>
        <w:t xml:space="preserve">  </w:t>
      </w:r>
      <w:r w:rsidR="00540D4A">
        <w:rPr>
          <w:sz w:val="24"/>
        </w:rPr>
        <w:t>yes</w:t>
      </w:r>
      <w:r w:rsidR="00616549">
        <w:rPr>
          <w:sz w:val="24"/>
        </w:rPr>
        <w:t xml:space="preserve"> </w:t>
      </w:r>
      <w:r w:rsidR="00161B89" w:rsidRPr="00616549">
        <w:rPr>
          <w:sz w:val="24"/>
        </w:rPr>
        <w:t>__</w:t>
      </w:r>
      <w:proofErr w:type="spellStart"/>
      <w:r w:rsidR="00BF2921">
        <w:rPr>
          <w:sz w:val="24"/>
        </w:rPr>
        <w:t>X</w:t>
      </w:r>
      <w:r w:rsidR="00161B89" w:rsidRPr="00616549">
        <w:rPr>
          <w:sz w:val="24"/>
        </w:rPr>
        <w:t>_no</w:t>
      </w:r>
      <w:proofErr w:type="spellEnd"/>
    </w:p>
    <w:p w:rsidR="00A31F19" w:rsidRDefault="00A31F19" w:rsidP="00A31F19">
      <w:pPr>
        <w:rPr>
          <w:sz w:val="24"/>
        </w:rPr>
      </w:pPr>
    </w:p>
    <w:p w:rsidR="00A31F19" w:rsidRDefault="00A31F19" w:rsidP="00616549">
      <w:pPr>
        <w:numPr>
          <w:ilvl w:val="0"/>
          <w:numId w:val="4"/>
        </w:numPr>
        <w:ind w:left="360"/>
        <w:rPr>
          <w:sz w:val="24"/>
        </w:rPr>
      </w:pPr>
      <w:r>
        <w:rPr>
          <w:sz w:val="24"/>
        </w:rPr>
        <w:t>Identify contract funding sources (general fund, grants, loans, etc…..):</w:t>
      </w:r>
    </w:p>
    <w:p w:rsidR="00540D4A" w:rsidRDefault="00540D4A" w:rsidP="00A31F19">
      <w:pPr>
        <w:rPr>
          <w:sz w:val="24"/>
        </w:rPr>
      </w:pPr>
      <w:r>
        <w:rPr>
          <w:sz w:val="24"/>
        </w:rPr>
        <w:t xml:space="preserve">                    </w:t>
      </w:r>
    </w:p>
    <w:p w:rsidR="005B2E4A" w:rsidRDefault="00BF2921" w:rsidP="00BF2921">
      <w:pPr>
        <w:ind w:left="360"/>
        <w:rPr>
          <w:sz w:val="24"/>
        </w:rPr>
      </w:pPr>
      <w:r>
        <w:rPr>
          <w:sz w:val="24"/>
        </w:rPr>
        <w:t>N/A</w:t>
      </w:r>
    </w:p>
    <w:p w:rsidR="00BF2921" w:rsidRDefault="00BF2921" w:rsidP="00540D4A">
      <w:pPr>
        <w:rPr>
          <w:sz w:val="24"/>
        </w:rPr>
      </w:pPr>
    </w:p>
    <w:p w:rsidR="003705B4" w:rsidRDefault="00462C98" w:rsidP="00D65795">
      <w:pPr>
        <w:numPr>
          <w:ilvl w:val="0"/>
          <w:numId w:val="4"/>
        </w:numPr>
        <w:ind w:left="360"/>
        <w:rPr>
          <w:sz w:val="24"/>
        </w:rPr>
      </w:pPr>
      <w:r>
        <w:rPr>
          <w:sz w:val="24"/>
        </w:rPr>
        <w:t xml:space="preserve">The name and address of the </w:t>
      </w:r>
      <w:r w:rsidR="0090355A">
        <w:rPr>
          <w:sz w:val="24"/>
        </w:rPr>
        <w:t xml:space="preserve">recommended </w:t>
      </w:r>
      <w:r w:rsidR="005B2E4A">
        <w:rPr>
          <w:sz w:val="24"/>
        </w:rPr>
        <w:t>Contractor/Vendor/Professional Service Provider/Low</w:t>
      </w:r>
      <w:r w:rsidR="004B504E">
        <w:rPr>
          <w:sz w:val="24"/>
        </w:rPr>
        <w:t>est</w:t>
      </w:r>
      <w:r w:rsidR="00D04EF9">
        <w:rPr>
          <w:sz w:val="24"/>
        </w:rPr>
        <w:t xml:space="preserve"> Responsible</w:t>
      </w:r>
      <w:r w:rsidR="005B2E4A">
        <w:rPr>
          <w:sz w:val="24"/>
        </w:rPr>
        <w:t xml:space="preserve"> Bidder </w:t>
      </w:r>
      <w:r>
        <w:rPr>
          <w:sz w:val="24"/>
        </w:rPr>
        <w:t>are:</w:t>
      </w:r>
    </w:p>
    <w:p w:rsidR="00224D93" w:rsidRDefault="00224D93" w:rsidP="00D65795">
      <w:pPr>
        <w:rPr>
          <w:sz w:val="24"/>
        </w:rPr>
      </w:pPr>
    </w:p>
    <w:p w:rsidR="00BF2921" w:rsidRDefault="00453C98" w:rsidP="00BF2921">
      <w:pPr>
        <w:ind w:left="360"/>
        <w:rPr>
          <w:sz w:val="24"/>
        </w:rPr>
      </w:pPr>
      <w:r>
        <w:rPr>
          <w:sz w:val="24"/>
        </w:rPr>
        <w:t>TD Bank</w:t>
      </w:r>
    </w:p>
    <w:p w:rsidR="00453C98" w:rsidRDefault="00453C98" w:rsidP="00BF2921">
      <w:pPr>
        <w:ind w:left="360"/>
        <w:rPr>
          <w:sz w:val="24"/>
        </w:rPr>
      </w:pPr>
      <w:r>
        <w:rPr>
          <w:sz w:val="24"/>
        </w:rPr>
        <w:t>520 Wyandotte St</w:t>
      </w:r>
    </w:p>
    <w:p w:rsidR="00453C98" w:rsidRDefault="00453C98" w:rsidP="00BF2921">
      <w:pPr>
        <w:ind w:left="360"/>
        <w:rPr>
          <w:sz w:val="24"/>
        </w:rPr>
      </w:pPr>
      <w:r>
        <w:rPr>
          <w:sz w:val="24"/>
        </w:rPr>
        <w:t>Bethlehem PA 18015</w:t>
      </w:r>
    </w:p>
    <w:p w:rsidR="00BF2921" w:rsidRDefault="00BF2921" w:rsidP="00D65795">
      <w:pPr>
        <w:rPr>
          <w:sz w:val="24"/>
        </w:rPr>
      </w:pPr>
    </w:p>
    <w:p w:rsidR="005B2E4A" w:rsidRDefault="005B2E4A" w:rsidP="00D65795">
      <w:pPr>
        <w:numPr>
          <w:ilvl w:val="0"/>
          <w:numId w:val="4"/>
        </w:numPr>
        <w:ind w:left="360"/>
        <w:rPr>
          <w:sz w:val="24"/>
        </w:rPr>
      </w:pPr>
      <w:r>
        <w:rPr>
          <w:sz w:val="24"/>
        </w:rPr>
        <w:t xml:space="preserve">Term of </w:t>
      </w:r>
      <w:r w:rsidR="007C146B">
        <w:rPr>
          <w:sz w:val="24"/>
        </w:rPr>
        <w:t>c</w:t>
      </w:r>
      <w:r>
        <w:rPr>
          <w:sz w:val="24"/>
        </w:rPr>
        <w:t>ontract</w:t>
      </w:r>
      <w:r w:rsidR="007C146B">
        <w:rPr>
          <w:sz w:val="24"/>
        </w:rPr>
        <w:t xml:space="preserve"> or estimated completion date, subject to standard extensions</w:t>
      </w:r>
      <w:r w:rsidR="00462C98">
        <w:rPr>
          <w:sz w:val="24"/>
        </w:rPr>
        <w:t xml:space="preserve">: </w:t>
      </w:r>
    </w:p>
    <w:p w:rsidR="00661821" w:rsidRDefault="00661821" w:rsidP="00661821">
      <w:pPr>
        <w:rPr>
          <w:sz w:val="24"/>
        </w:rPr>
      </w:pPr>
    </w:p>
    <w:p w:rsidR="00661821" w:rsidRDefault="00453C98" w:rsidP="00453C98">
      <w:pPr>
        <w:ind w:left="360"/>
        <w:rPr>
          <w:sz w:val="24"/>
        </w:rPr>
      </w:pPr>
      <w:r>
        <w:rPr>
          <w:sz w:val="24"/>
        </w:rPr>
        <w:t>Minimum 4 years with option to extend</w:t>
      </w:r>
    </w:p>
    <w:p w:rsidR="0073340E" w:rsidRDefault="0073340E" w:rsidP="00C24CCC">
      <w:pPr>
        <w:rPr>
          <w:sz w:val="24"/>
        </w:rPr>
      </w:pPr>
    </w:p>
    <w:p w:rsidR="0073340E" w:rsidRDefault="0073340E" w:rsidP="00C24CCC">
      <w:pPr>
        <w:rPr>
          <w:sz w:val="24"/>
        </w:rPr>
      </w:pPr>
    </w:p>
    <w:p w:rsidR="00453C98" w:rsidRDefault="0073340E" w:rsidP="00453C98">
      <w:pPr>
        <w:numPr>
          <w:ilvl w:val="0"/>
          <w:numId w:val="4"/>
        </w:numPr>
        <w:ind w:left="360"/>
        <w:rPr>
          <w:sz w:val="24"/>
        </w:rPr>
      </w:pPr>
      <w:r>
        <w:rPr>
          <w:sz w:val="24"/>
        </w:rPr>
        <w:t xml:space="preserve">Description of project or scope of services to be provided: </w:t>
      </w:r>
    </w:p>
    <w:p w:rsidR="00453C98" w:rsidRDefault="00453C98" w:rsidP="00453C98">
      <w:pPr>
        <w:ind w:left="360"/>
        <w:rPr>
          <w:sz w:val="24"/>
        </w:rPr>
      </w:pPr>
    </w:p>
    <w:p w:rsidR="0073340E" w:rsidRPr="00453C98" w:rsidRDefault="00453C98" w:rsidP="00453C98">
      <w:pPr>
        <w:ind w:left="360"/>
        <w:rPr>
          <w:sz w:val="24"/>
        </w:rPr>
      </w:pPr>
      <w:r>
        <w:rPr>
          <w:sz w:val="24"/>
        </w:rPr>
        <w:t xml:space="preserve">Establish a relationship with a banking institution that can offer the most comprehensive services at the most competitive rates. </w:t>
      </w:r>
    </w:p>
    <w:p w:rsidR="00576FF4" w:rsidRDefault="00576FF4" w:rsidP="00D65795">
      <w:pPr>
        <w:rPr>
          <w:sz w:val="24"/>
        </w:rPr>
      </w:pPr>
    </w:p>
    <w:p w:rsidR="00576FF4" w:rsidRDefault="00576FF4" w:rsidP="00D65795">
      <w:pPr>
        <w:rPr>
          <w:sz w:val="24"/>
        </w:rPr>
      </w:pPr>
    </w:p>
    <w:p w:rsidR="00224D93" w:rsidRDefault="004305F3" w:rsidP="00D65795">
      <w:pPr>
        <w:numPr>
          <w:ilvl w:val="0"/>
          <w:numId w:val="4"/>
        </w:numPr>
        <w:ind w:left="360"/>
        <w:rPr>
          <w:sz w:val="24"/>
        </w:rPr>
      </w:pPr>
      <w:r>
        <w:rPr>
          <w:sz w:val="24"/>
        </w:rPr>
        <w:t>State the actual or estimated p</w:t>
      </w:r>
      <w:r w:rsidR="00224D93">
        <w:rPr>
          <w:sz w:val="24"/>
        </w:rPr>
        <w:t>rice to</w:t>
      </w:r>
      <w:r w:rsidR="00C01C20">
        <w:rPr>
          <w:sz w:val="24"/>
        </w:rPr>
        <w:t xml:space="preserve"> the</w:t>
      </w:r>
      <w:r w:rsidR="00224D93">
        <w:rPr>
          <w:sz w:val="24"/>
        </w:rPr>
        <w:t xml:space="preserve"> City </w:t>
      </w:r>
      <w:r>
        <w:rPr>
          <w:sz w:val="24"/>
        </w:rPr>
        <w:t xml:space="preserve">or the proposed Department budget allowance </w:t>
      </w:r>
      <w:r w:rsidR="00224D93">
        <w:rPr>
          <w:sz w:val="24"/>
        </w:rPr>
        <w:t xml:space="preserve">for </w:t>
      </w:r>
      <w:r>
        <w:rPr>
          <w:sz w:val="24"/>
        </w:rPr>
        <w:t xml:space="preserve">the </w:t>
      </w:r>
      <w:r w:rsidR="00224D93">
        <w:rPr>
          <w:sz w:val="24"/>
        </w:rPr>
        <w:t>initial term</w:t>
      </w:r>
      <w:r>
        <w:rPr>
          <w:sz w:val="24"/>
        </w:rPr>
        <w:t>; and state payment rate per unit of service</w:t>
      </w:r>
      <w:r w:rsidR="00C01C20">
        <w:rPr>
          <w:sz w:val="24"/>
        </w:rPr>
        <w:t xml:space="preserve"> if applicable</w:t>
      </w:r>
      <w:r w:rsidR="00224D93">
        <w:rPr>
          <w:sz w:val="24"/>
        </w:rPr>
        <w:t>:</w:t>
      </w:r>
    </w:p>
    <w:p w:rsidR="004305F3" w:rsidRDefault="004305F3" w:rsidP="004305F3">
      <w:pPr>
        <w:ind w:left="360"/>
        <w:rPr>
          <w:sz w:val="24"/>
        </w:rPr>
      </w:pPr>
    </w:p>
    <w:p w:rsidR="00D61915" w:rsidRDefault="00453C98" w:rsidP="004305F3">
      <w:pPr>
        <w:ind w:left="360"/>
        <w:rPr>
          <w:sz w:val="24"/>
        </w:rPr>
      </w:pPr>
      <w:r>
        <w:rPr>
          <w:sz w:val="24"/>
        </w:rPr>
        <w:t>$0</w:t>
      </w:r>
      <w:r w:rsidR="00D61915">
        <w:rPr>
          <w:sz w:val="24"/>
        </w:rPr>
        <w:t xml:space="preserve">                </w:t>
      </w:r>
    </w:p>
    <w:p w:rsidR="00224D93" w:rsidRDefault="00224D93" w:rsidP="00D65795">
      <w:pPr>
        <w:rPr>
          <w:sz w:val="24"/>
        </w:rPr>
      </w:pPr>
    </w:p>
    <w:p w:rsidR="005B2E4A" w:rsidRDefault="005B2E4A" w:rsidP="00D65795">
      <w:pPr>
        <w:numPr>
          <w:ilvl w:val="0"/>
          <w:numId w:val="4"/>
        </w:numPr>
        <w:ind w:left="360"/>
        <w:rPr>
          <w:sz w:val="24"/>
        </w:rPr>
      </w:pPr>
      <w:r>
        <w:rPr>
          <w:sz w:val="24"/>
        </w:rPr>
        <w:t xml:space="preserve">Number of renewal </w:t>
      </w:r>
      <w:r w:rsidR="004305F3">
        <w:rPr>
          <w:sz w:val="24"/>
        </w:rPr>
        <w:t xml:space="preserve">term </w:t>
      </w:r>
      <w:r>
        <w:rPr>
          <w:sz w:val="24"/>
        </w:rPr>
        <w:t>option</w:t>
      </w:r>
      <w:r w:rsidR="004305F3">
        <w:rPr>
          <w:sz w:val="24"/>
        </w:rPr>
        <w:t>s and duration of each renewal, if any</w:t>
      </w:r>
      <w:r w:rsidR="00462C98">
        <w:rPr>
          <w:sz w:val="24"/>
        </w:rPr>
        <w:t xml:space="preserve">: </w:t>
      </w:r>
    </w:p>
    <w:p w:rsidR="0073340E" w:rsidRDefault="00D61915" w:rsidP="00D65795">
      <w:pPr>
        <w:rPr>
          <w:sz w:val="24"/>
        </w:rPr>
      </w:pPr>
      <w:r>
        <w:rPr>
          <w:sz w:val="24"/>
        </w:rPr>
        <w:t xml:space="preserve"> </w:t>
      </w:r>
    </w:p>
    <w:p w:rsidR="00602CF7" w:rsidRDefault="00453C98" w:rsidP="00453C98">
      <w:pPr>
        <w:ind w:left="360"/>
        <w:rPr>
          <w:sz w:val="24"/>
        </w:rPr>
      </w:pPr>
      <w:r>
        <w:rPr>
          <w:sz w:val="24"/>
        </w:rPr>
        <w:t>To be negotiated.</w:t>
      </w:r>
    </w:p>
    <w:p w:rsidR="00453C98" w:rsidRDefault="00453C98" w:rsidP="00D65795">
      <w:pPr>
        <w:ind w:left="1080"/>
        <w:rPr>
          <w:sz w:val="24"/>
        </w:rPr>
      </w:pPr>
    </w:p>
    <w:p w:rsidR="005B2E4A" w:rsidRDefault="005B2E4A" w:rsidP="00D65795">
      <w:pPr>
        <w:numPr>
          <w:ilvl w:val="0"/>
          <w:numId w:val="4"/>
        </w:numPr>
        <w:ind w:left="360"/>
        <w:rPr>
          <w:sz w:val="24"/>
        </w:rPr>
      </w:pPr>
      <w:r>
        <w:rPr>
          <w:sz w:val="24"/>
        </w:rPr>
        <w:t xml:space="preserve">Maximum dollar value of all renewals provided for beyond </w:t>
      </w:r>
      <w:r w:rsidR="00052843">
        <w:rPr>
          <w:sz w:val="24"/>
        </w:rPr>
        <w:t xml:space="preserve">the </w:t>
      </w:r>
      <w:r>
        <w:rPr>
          <w:sz w:val="24"/>
        </w:rPr>
        <w:t xml:space="preserve">original term as if all renewals </w:t>
      </w:r>
      <w:r w:rsidR="00052843">
        <w:rPr>
          <w:sz w:val="24"/>
        </w:rPr>
        <w:t xml:space="preserve">were </w:t>
      </w:r>
      <w:r>
        <w:rPr>
          <w:sz w:val="24"/>
        </w:rPr>
        <w:t>exercised</w:t>
      </w:r>
      <w:r w:rsidR="00462C98">
        <w:rPr>
          <w:sz w:val="24"/>
        </w:rPr>
        <w:t>:</w:t>
      </w:r>
    </w:p>
    <w:p w:rsidR="004305F3" w:rsidRDefault="004305F3" w:rsidP="004305F3">
      <w:pPr>
        <w:ind w:left="360"/>
        <w:rPr>
          <w:sz w:val="24"/>
        </w:rPr>
      </w:pPr>
    </w:p>
    <w:p w:rsidR="0073340E" w:rsidRDefault="00270A05" w:rsidP="00D65795">
      <w:pPr>
        <w:rPr>
          <w:sz w:val="24"/>
        </w:rPr>
      </w:pPr>
      <w:r>
        <w:rPr>
          <w:sz w:val="24"/>
        </w:rPr>
        <w:t xml:space="preserve">     </w:t>
      </w:r>
      <w:r w:rsidR="00D61915">
        <w:rPr>
          <w:sz w:val="24"/>
        </w:rPr>
        <w:t xml:space="preserve"> N/A</w:t>
      </w:r>
    </w:p>
    <w:p w:rsidR="00052843" w:rsidRDefault="00052843" w:rsidP="00D65795">
      <w:pPr>
        <w:rPr>
          <w:sz w:val="24"/>
        </w:rPr>
      </w:pPr>
    </w:p>
    <w:p w:rsidR="00052843" w:rsidRDefault="00052843" w:rsidP="00D65795">
      <w:pPr>
        <w:numPr>
          <w:ilvl w:val="0"/>
          <w:numId w:val="4"/>
        </w:numPr>
        <w:ind w:left="360"/>
        <w:rPr>
          <w:sz w:val="24"/>
        </w:rPr>
      </w:pPr>
      <w:r>
        <w:rPr>
          <w:sz w:val="24"/>
        </w:rPr>
        <w:t>Reasons for recommendation of Administration and Council approval of contract</w:t>
      </w:r>
      <w:r w:rsidR="00224D93">
        <w:rPr>
          <w:sz w:val="24"/>
        </w:rPr>
        <w:t>:</w:t>
      </w:r>
    </w:p>
    <w:p w:rsidR="00483B29" w:rsidRDefault="00483B29" w:rsidP="004D3EB1">
      <w:pPr>
        <w:rPr>
          <w:sz w:val="24"/>
        </w:rPr>
      </w:pPr>
    </w:p>
    <w:p w:rsidR="00483B29" w:rsidRDefault="00483B29" w:rsidP="004D3EB1">
      <w:pPr>
        <w:rPr>
          <w:sz w:val="24"/>
        </w:rPr>
      </w:pPr>
    </w:p>
    <w:p w:rsidR="00453C98" w:rsidRPr="00597C83" w:rsidRDefault="00483B29" w:rsidP="00453C98">
      <w:pPr>
        <w:rPr>
          <w:sz w:val="24"/>
          <w:szCs w:val="24"/>
        </w:rPr>
      </w:pPr>
      <w:r>
        <w:rPr>
          <w:sz w:val="24"/>
        </w:rPr>
        <w:t>After reviewing the eight proposals that were submitted, we recommend awarding the contract to TD Bank for the following reasons:</w:t>
      </w:r>
    </w:p>
    <w:p w:rsidR="00453C98" w:rsidRPr="00597C83" w:rsidRDefault="00453C98" w:rsidP="00453C98">
      <w:pPr>
        <w:rPr>
          <w:sz w:val="24"/>
          <w:szCs w:val="24"/>
        </w:rPr>
      </w:pPr>
    </w:p>
    <w:p w:rsidR="00453C98" w:rsidRPr="00597C83" w:rsidRDefault="00453C98" w:rsidP="00453C9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97C83">
        <w:rPr>
          <w:rFonts w:ascii="Times New Roman" w:hAnsi="Times New Roman"/>
          <w:sz w:val="24"/>
          <w:szCs w:val="24"/>
        </w:rPr>
        <w:t>160 Municipal clients in Pennsylvania.</w:t>
      </w:r>
    </w:p>
    <w:p w:rsidR="00453C98" w:rsidRPr="00597C83" w:rsidRDefault="00453C98" w:rsidP="00453C9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97C83">
        <w:rPr>
          <w:rFonts w:ascii="Times New Roman" w:hAnsi="Times New Roman"/>
          <w:sz w:val="24"/>
          <w:szCs w:val="24"/>
        </w:rPr>
        <w:t>Bethlehem will incur no fees.</w:t>
      </w:r>
    </w:p>
    <w:p w:rsidR="00453C98" w:rsidRPr="00597C83" w:rsidRDefault="00453C98" w:rsidP="00453C9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97C83">
        <w:rPr>
          <w:rFonts w:ascii="Times New Roman" w:hAnsi="Times New Roman"/>
          <w:sz w:val="24"/>
          <w:szCs w:val="24"/>
        </w:rPr>
        <w:t>The City will utilize an earnings credit rate of .35%</w:t>
      </w:r>
      <w:r>
        <w:rPr>
          <w:rFonts w:ascii="Times New Roman" w:hAnsi="Times New Roman"/>
          <w:sz w:val="24"/>
          <w:szCs w:val="24"/>
        </w:rPr>
        <w:t>.</w:t>
      </w:r>
    </w:p>
    <w:p w:rsidR="00453C98" w:rsidRPr="00597C83" w:rsidRDefault="00453C98" w:rsidP="00453C9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97C83">
        <w:rPr>
          <w:rFonts w:ascii="Times New Roman" w:hAnsi="Times New Roman"/>
          <w:sz w:val="24"/>
          <w:szCs w:val="24"/>
        </w:rPr>
        <w:t>The City will earn an interest rate of .25%. (The projected monthly interest income would be $5,431.48 across all funds. $65,177.76/year).</w:t>
      </w:r>
    </w:p>
    <w:p w:rsidR="00453C98" w:rsidRPr="00597C83" w:rsidRDefault="00453C98" w:rsidP="00453C9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97C83">
        <w:rPr>
          <w:rFonts w:ascii="Times New Roman" w:hAnsi="Times New Roman"/>
          <w:sz w:val="24"/>
          <w:szCs w:val="24"/>
        </w:rPr>
        <w:t xml:space="preserve">2 bank contacts located in Bethlehem. </w:t>
      </w:r>
    </w:p>
    <w:p w:rsidR="00453C98" w:rsidRPr="00597C83" w:rsidRDefault="00453C98" w:rsidP="00453C9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97C83">
        <w:rPr>
          <w:rFonts w:ascii="Times New Roman" w:hAnsi="Times New Roman"/>
          <w:sz w:val="24"/>
          <w:szCs w:val="24"/>
        </w:rPr>
        <w:t>Contacted references and received positive feedback.</w:t>
      </w:r>
    </w:p>
    <w:p w:rsidR="00453C98" w:rsidRPr="00597C83" w:rsidRDefault="00453C98" w:rsidP="00453C9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97C83">
        <w:rPr>
          <w:rFonts w:ascii="Times New Roman" w:hAnsi="Times New Roman"/>
          <w:sz w:val="24"/>
          <w:szCs w:val="24"/>
        </w:rPr>
        <w:t>Convenient location and service hours. Branch located 1.2 miles from City Hall. Open 7 days a week.</w:t>
      </w:r>
    </w:p>
    <w:p w:rsidR="00453C98" w:rsidRPr="00597C83" w:rsidRDefault="00453C98" w:rsidP="00453C9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97C83">
        <w:rPr>
          <w:rFonts w:ascii="Times New Roman" w:hAnsi="Times New Roman"/>
          <w:sz w:val="24"/>
          <w:szCs w:val="24"/>
        </w:rPr>
        <w:t xml:space="preserve">TD Electronic Presentment and Payment service is available. </w:t>
      </w:r>
    </w:p>
    <w:p w:rsidR="00453C98" w:rsidRPr="00597C83" w:rsidRDefault="00453C98" w:rsidP="00453C9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97C83">
        <w:rPr>
          <w:rFonts w:ascii="Times New Roman" w:hAnsi="Times New Roman"/>
          <w:sz w:val="24"/>
          <w:szCs w:val="24"/>
        </w:rPr>
        <w:t xml:space="preserve">TD </w:t>
      </w:r>
      <w:proofErr w:type="spellStart"/>
      <w:r w:rsidRPr="00597C83">
        <w:rPr>
          <w:rFonts w:ascii="Times New Roman" w:hAnsi="Times New Roman"/>
          <w:sz w:val="24"/>
          <w:szCs w:val="24"/>
        </w:rPr>
        <w:t>eTreasury</w:t>
      </w:r>
      <w:proofErr w:type="spellEnd"/>
      <w:r w:rsidRPr="00597C83">
        <w:rPr>
          <w:rFonts w:ascii="Times New Roman" w:hAnsi="Times New Roman"/>
          <w:sz w:val="24"/>
          <w:szCs w:val="24"/>
        </w:rPr>
        <w:t xml:space="preserve"> internet-based information reporting and transaction service.  Ability to customize and email reports. </w:t>
      </w:r>
    </w:p>
    <w:p w:rsidR="00453C98" w:rsidRPr="00597C83" w:rsidRDefault="00453C98" w:rsidP="00453C9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97C83">
        <w:rPr>
          <w:rFonts w:ascii="Times New Roman" w:hAnsi="Times New Roman"/>
          <w:sz w:val="24"/>
          <w:szCs w:val="24"/>
        </w:rPr>
        <w:lastRenderedPageBreak/>
        <w:t xml:space="preserve">On TD </w:t>
      </w:r>
      <w:proofErr w:type="spellStart"/>
      <w:r w:rsidRPr="00597C83">
        <w:rPr>
          <w:rFonts w:ascii="Times New Roman" w:hAnsi="Times New Roman"/>
          <w:sz w:val="24"/>
          <w:szCs w:val="24"/>
        </w:rPr>
        <w:t>eTreasury</w:t>
      </w:r>
      <w:proofErr w:type="spellEnd"/>
      <w:r w:rsidRPr="00597C83">
        <w:rPr>
          <w:rFonts w:ascii="Times New Roman" w:hAnsi="Times New Roman"/>
          <w:sz w:val="24"/>
          <w:szCs w:val="24"/>
        </w:rPr>
        <w:t>, wire transfer can be initiated as late as 5:00 p.m. and will include the Fed Reference number for all initiated wires within minutes of being sent.</w:t>
      </w:r>
    </w:p>
    <w:p w:rsidR="00453C98" w:rsidRPr="00597C83" w:rsidRDefault="00453C98" w:rsidP="00453C9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97C83">
        <w:rPr>
          <w:rFonts w:ascii="Times New Roman" w:hAnsi="Times New Roman"/>
          <w:sz w:val="24"/>
          <w:szCs w:val="24"/>
        </w:rPr>
        <w:t>Well thought out implementation process.</w:t>
      </w:r>
    </w:p>
    <w:p w:rsidR="00453C98" w:rsidRPr="00597C83" w:rsidRDefault="00453C98" w:rsidP="00453C9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97C83">
        <w:rPr>
          <w:rFonts w:ascii="Times New Roman" w:hAnsi="Times New Roman"/>
          <w:sz w:val="24"/>
          <w:szCs w:val="24"/>
        </w:rPr>
        <w:t xml:space="preserve"> NSF checks will be redeposited 3 times before removing funds from City account.</w:t>
      </w:r>
    </w:p>
    <w:p w:rsidR="00453C98" w:rsidRPr="00597C83" w:rsidRDefault="00453C98" w:rsidP="00453C9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97C83">
        <w:rPr>
          <w:rFonts w:ascii="Times New Roman" w:hAnsi="Times New Roman"/>
          <w:sz w:val="24"/>
          <w:szCs w:val="24"/>
        </w:rPr>
        <w:t xml:space="preserve">Checks drawn on TD are available the same day. All other checks are available the next day. </w:t>
      </w:r>
    </w:p>
    <w:p w:rsidR="00453C98" w:rsidRPr="00597C83" w:rsidRDefault="00453C98" w:rsidP="00453C9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97C83">
        <w:rPr>
          <w:rFonts w:ascii="Times New Roman" w:hAnsi="Times New Roman"/>
          <w:sz w:val="24"/>
          <w:szCs w:val="24"/>
        </w:rPr>
        <w:t>TD Retail Lockbox service fees will be waived if used.</w:t>
      </w:r>
    </w:p>
    <w:p w:rsidR="00453C98" w:rsidRPr="00597C83" w:rsidRDefault="00453C98" w:rsidP="00453C9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97C83">
        <w:rPr>
          <w:rFonts w:ascii="Times New Roman" w:hAnsi="Times New Roman"/>
          <w:sz w:val="24"/>
          <w:szCs w:val="24"/>
        </w:rPr>
        <w:t>TD Integrated Payables available to streamline A/P process.</w:t>
      </w:r>
    </w:p>
    <w:p w:rsidR="00453C98" w:rsidRPr="00597C83" w:rsidRDefault="00453C98" w:rsidP="00453C98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97C83">
        <w:rPr>
          <w:rFonts w:ascii="Times New Roman" w:hAnsi="Times New Roman"/>
          <w:sz w:val="24"/>
          <w:szCs w:val="24"/>
        </w:rPr>
        <w:t>First order of checks and deposit tickets are free.</w:t>
      </w:r>
    </w:p>
    <w:p w:rsidR="00453C98" w:rsidRDefault="00453C98">
      <w:pPr>
        <w:rPr>
          <w:sz w:val="24"/>
        </w:rPr>
      </w:pPr>
    </w:p>
    <w:p w:rsidR="000405C0" w:rsidRDefault="000405C0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7C146B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90CF1" w:rsidRDefault="00290CF1">
      <w:pPr>
        <w:rPr>
          <w:sz w:val="24"/>
        </w:rPr>
      </w:pPr>
    </w:p>
    <w:p w:rsidR="00290CF1" w:rsidRPr="007F5DFF" w:rsidRDefault="00290CF1">
      <w:pPr>
        <w:rPr>
          <w:sz w:val="24"/>
          <w:u w:val="single"/>
        </w:rPr>
      </w:pPr>
      <w:r>
        <w:rPr>
          <w:sz w:val="24"/>
        </w:rPr>
        <w:t xml:space="preserve">                                                                        </w:t>
      </w:r>
    </w:p>
    <w:p w:rsidR="00692913" w:rsidRPr="00270A05" w:rsidRDefault="000405C0">
      <w:pPr>
        <w:rPr>
          <w:sz w:val="24"/>
          <w:u w:val="single"/>
        </w:rPr>
      </w:pPr>
      <w:r>
        <w:rPr>
          <w:sz w:val="24"/>
        </w:rPr>
        <w:t>Copies To:</w:t>
      </w:r>
      <w:r>
        <w:rPr>
          <w:sz w:val="24"/>
        </w:rPr>
        <w:tab/>
      </w:r>
      <w:r w:rsidR="00692913">
        <w:rPr>
          <w:sz w:val="24"/>
        </w:rPr>
        <w:t>Mayor</w:t>
      </w:r>
      <w:r w:rsidR="00270A05">
        <w:rPr>
          <w:sz w:val="24"/>
        </w:rPr>
        <w:tab/>
      </w:r>
      <w:r w:rsidR="00270A05">
        <w:rPr>
          <w:sz w:val="24"/>
        </w:rPr>
        <w:tab/>
      </w:r>
      <w:r w:rsidR="00270A05">
        <w:rPr>
          <w:sz w:val="24"/>
        </w:rPr>
        <w:tab/>
      </w:r>
      <w:r w:rsidR="00270A05">
        <w:rPr>
          <w:sz w:val="24"/>
        </w:rPr>
        <w:tab/>
      </w:r>
      <w:r w:rsidR="00270A05">
        <w:rPr>
          <w:sz w:val="24"/>
        </w:rPr>
        <w:tab/>
        <w:t>By:</w:t>
      </w:r>
      <w:r w:rsidR="00270A05">
        <w:rPr>
          <w:sz w:val="24"/>
          <w:u w:val="single"/>
        </w:rPr>
        <w:tab/>
      </w:r>
      <w:r w:rsidR="00270A05">
        <w:rPr>
          <w:sz w:val="24"/>
          <w:u w:val="single"/>
        </w:rPr>
        <w:tab/>
      </w:r>
      <w:r w:rsidR="00270A05">
        <w:rPr>
          <w:sz w:val="24"/>
          <w:u w:val="single"/>
        </w:rPr>
        <w:tab/>
      </w:r>
      <w:r w:rsidR="00270A05">
        <w:rPr>
          <w:sz w:val="24"/>
          <w:u w:val="single"/>
        </w:rPr>
        <w:tab/>
      </w:r>
      <w:r w:rsidR="00270A05">
        <w:rPr>
          <w:sz w:val="24"/>
          <w:u w:val="single"/>
        </w:rPr>
        <w:tab/>
      </w:r>
      <w:r w:rsidR="00270A05">
        <w:rPr>
          <w:sz w:val="24"/>
          <w:u w:val="single"/>
        </w:rPr>
        <w:tab/>
      </w:r>
    </w:p>
    <w:p w:rsidR="00692913" w:rsidRDefault="0069291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Director of Administration</w:t>
      </w:r>
    </w:p>
    <w:p w:rsidR="00692913" w:rsidRDefault="0069291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Director of Budget and Finance</w:t>
      </w:r>
    </w:p>
    <w:p w:rsidR="005B2E4A" w:rsidRDefault="004D3EB1" w:rsidP="00692913">
      <w:pPr>
        <w:ind w:left="720" w:firstLine="720"/>
        <w:rPr>
          <w:sz w:val="24"/>
        </w:rPr>
      </w:pPr>
      <w:r>
        <w:rPr>
          <w:sz w:val="24"/>
        </w:rPr>
        <w:t>Law Bureau</w:t>
      </w:r>
    </w:p>
    <w:p w:rsidR="004D3EB1" w:rsidRDefault="004D3EB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Purchasing Bureau</w:t>
      </w:r>
    </w:p>
    <w:p w:rsidR="008B0C5C" w:rsidRDefault="00A118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Controller</w:t>
      </w:r>
    </w:p>
    <w:p w:rsidR="00224D93" w:rsidRDefault="00290CF1">
      <w:pPr>
        <w:rPr>
          <w:sz w:val="24"/>
        </w:rPr>
      </w:pPr>
      <w:r>
        <w:rPr>
          <w:sz w:val="24"/>
        </w:rPr>
        <w:t>Attachment: proposed resolution</w:t>
      </w:r>
    </w:p>
    <w:p w:rsidR="00270A05" w:rsidRDefault="00270A05">
      <w:pPr>
        <w:rPr>
          <w:sz w:val="24"/>
        </w:rPr>
      </w:pPr>
    </w:p>
    <w:p w:rsidR="00270A05" w:rsidRDefault="00270A05">
      <w:pPr>
        <w:rPr>
          <w:sz w:val="24"/>
        </w:rPr>
      </w:pPr>
    </w:p>
    <w:p w:rsidR="00453C98" w:rsidRDefault="00453C98">
      <w:pPr>
        <w:rPr>
          <w:sz w:val="24"/>
        </w:rPr>
      </w:pPr>
    </w:p>
    <w:p w:rsidR="00453C98" w:rsidRDefault="00453C98">
      <w:pPr>
        <w:rPr>
          <w:sz w:val="24"/>
        </w:rPr>
      </w:pPr>
    </w:p>
    <w:p w:rsidR="00453C98" w:rsidRDefault="00453C98">
      <w:pPr>
        <w:rPr>
          <w:sz w:val="24"/>
        </w:rPr>
      </w:pPr>
    </w:p>
    <w:p w:rsidR="00453C98" w:rsidRDefault="00453C98">
      <w:pPr>
        <w:rPr>
          <w:sz w:val="24"/>
        </w:rPr>
      </w:pPr>
    </w:p>
    <w:p w:rsidR="00453C98" w:rsidRDefault="00453C98">
      <w:pPr>
        <w:rPr>
          <w:sz w:val="24"/>
        </w:rPr>
      </w:pPr>
    </w:p>
    <w:p w:rsidR="00453C98" w:rsidRDefault="00453C98">
      <w:pPr>
        <w:rPr>
          <w:sz w:val="24"/>
        </w:rPr>
      </w:pPr>
    </w:p>
    <w:p w:rsidR="00453C98" w:rsidRDefault="00453C98">
      <w:pPr>
        <w:rPr>
          <w:sz w:val="24"/>
        </w:rPr>
      </w:pPr>
    </w:p>
    <w:p w:rsidR="00453C98" w:rsidRDefault="00453C98">
      <w:pPr>
        <w:rPr>
          <w:sz w:val="24"/>
        </w:rPr>
      </w:pPr>
    </w:p>
    <w:p w:rsidR="00453C98" w:rsidRDefault="00453C98">
      <w:pPr>
        <w:rPr>
          <w:sz w:val="24"/>
        </w:rPr>
      </w:pPr>
    </w:p>
    <w:p w:rsidR="00453C98" w:rsidRDefault="00453C98">
      <w:pPr>
        <w:rPr>
          <w:sz w:val="24"/>
        </w:rPr>
      </w:pPr>
    </w:p>
    <w:p w:rsidR="00453C98" w:rsidRDefault="00453C98">
      <w:pPr>
        <w:rPr>
          <w:sz w:val="24"/>
        </w:rPr>
      </w:pPr>
    </w:p>
    <w:p w:rsidR="00453C98" w:rsidRDefault="00453C98">
      <w:pPr>
        <w:rPr>
          <w:sz w:val="24"/>
        </w:rPr>
      </w:pPr>
    </w:p>
    <w:p w:rsidR="00453C98" w:rsidRDefault="00453C98">
      <w:pPr>
        <w:rPr>
          <w:sz w:val="24"/>
        </w:rPr>
      </w:pPr>
    </w:p>
    <w:p w:rsidR="00453C98" w:rsidRDefault="00453C98">
      <w:pPr>
        <w:rPr>
          <w:sz w:val="24"/>
        </w:rPr>
      </w:pPr>
    </w:p>
    <w:p w:rsidR="00483B29" w:rsidRDefault="00483B29">
      <w:pPr>
        <w:rPr>
          <w:sz w:val="24"/>
        </w:rPr>
      </w:pPr>
      <w:r>
        <w:rPr>
          <w:sz w:val="24"/>
        </w:rPr>
        <w:t>\</w:t>
      </w:r>
    </w:p>
    <w:p w:rsidR="00483B29" w:rsidRDefault="00483B29">
      <w:pPr>
        <w:rPr>
          <w:sz w:val="24"/>
        </w:rPr>
      </w:pPr>
    </w:p>
    <w:p w:rsidR="00483B29" w:rsidRDefault="00483B29">
      <w:pPr>
        <w:rPr>
          <w:sz w:val="24"/>
        </w:rPr>
      </w:pPr>
    </w:p>
    <w:p w:rsidR="00483B29" w:rsidRDefault="00483B29">
      <w:pPr>
        <w:rPr>
          <w:sz w:val="24"/>
        </w:rPr>
      </w:pPr>
    </w:p>
    <w:p w:rsidR="00453C98" w:rsidRDefault="00453C98">
      <w:pPr>
        <w:rPr>
          <w:sz w:val="24"/>
        </w:rPr>
      </w:pPr>
    </w:p>
    <w:p w:rsidR="00453C98" w:rsidRDefault="00453C98">
      <w:pPr>
        <w:rPr>
          <w:sz w:val="24"/>
        </w:rPr>
      </w:pPr>
    </w:p>
    <w:p w:rsidR="00453C98" w:rsidRDefault="00453C98">
      <w:pPr>
        <w:rPr>
          <w:sz w:val="24"/>
        </w:rPr>
      </w:pPr>
    </w:p>
    <w:p w:rsidR="00453C98" w:rsidRDefault="00453C98">
      <w:pPr>
        <w:rPr>
          <w:sz w:val="24"/>
        </w:rPr>
      </w:pPr>
    </w:p>
    <w:p w:rsidR="00270A05" w:rsidRDefault="00270A05" w:rsidP="00270A0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proofErr w:type="gramStart"/>
      <w:r>
        <w:rPr>
          <w:spacing w:val="-3"/>
          <w:sz w:val="28"/>
        </w:rPr>
        <w:t>RESOLUTION NO.</w:t>
      </w:r>
      <w:proofErr w:type="gramEnd"/>
      <w:r>
        <w:rPr>
          <w:spacing w:val="-3"/>
          <w:sz w:val="28"/>
        </w:rPr>
        <w:t xml:space="preserve"> __________</w:t>
      </w:r>
    </w:p>
    <w:p w:rsidR="00270A05" w:rsidRDefault="00270A05" w:rsidP="00270A05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  <w:fldChar w:fldCharType="end"/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</w:t>
      </w:r>
      <w:r w:rsidR="00453C98">
        <w:rPr>
          <w:spacing w:val="-3"/>
          <w:sz w:val="28"/>
        </w:rPr>
        <w:t>September 1, 2015</w:t>
      </w:r>
      <w:r>
        <w:rPr>
          <w:spacing w:val="-3"/>
          <w:sz w:val="28"/>
        </w:rPr>
        <w:t>:</w:t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numPr>
          <w:ilvl w:val="0"/>
          <w:numId w:val="8"/>
        </w:numPr>
        <w:rPr>
          <w:sz w:val="24"/>
        </w:rPr>
      </w:pPr>
      <w:r w:rsidRPr="00967695">
        <w:rPr>
          <w:spacing w:val="-3"/>
          <w:sz w:val="28"/>
        </w:rPr>
        <w:t xml:space="preserve">Name of Contractor:  </w:t>
      </w:r>
      <w:r>
        <w:rPr>
          <w:spacing w:val="-3"/>
          <w:sz w:val="28"/>
        </w:rPr>
        <w:t xml:space="preserve"> </w:t>
      </w:r>
      <w:r w:rsidR="00453C98">
        <w:rPr>
          <w:sz w:val="28"/>
          <w:szCs w:val="28"/>
        </w:rPr>
        <w:t>TD Bank</w:t>
      </w:r>
    </w:p>
    <w:p w:rsidR="00270A05" w:rsidRDefault="00270A05" w:rsidP="00270A05">
      <w:pPr>
        <w:rPr>
          <w:spacing w:val="-3"/>
          <w:sz w:val="28"/>
        </w:rPr>
      </w:pPr>
    </w:p>
    <w:p w:rsidR="00270A05" w:rsidRPr="00270A05" w:rsidRDefault="00270A05" w:rsidP="00270A05">
      <w:pPr>
        <w:numPr>
          <w:ilvl w:val="0"/>
          <w:numId w:val="8"/>
        </w:numPr>
        <w:suppressAutoHyphens/>
        <w:spacing w:line="240" w:lineRule="atLeast"/>
        <w:rPr>
          <w:spacing w:val="-3"/>
          <w:sz w:val="28"/>
          <w:szCs w:val="28"/>
        </w:rPr>
      </w:pPr>
      <w:r w:rsidRPr="00270A05">
        <w:rPr>
          <w:spacing w:val="-3"/>
          <w:sz w:val="28"/>
        </w:rPr>
        <w:t xml:space="preserve">Project or Contract Reference:  </w:t>
      </w:r>
      <w:r w:rsidR="00453C98">
        <w:rPr>
          <w:sz w:val="28"/>
          <w:szCs w:val="28"/>
        </w:rPr>
        <w:t>Banking Services</w:t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270A05" w:rsidRDefault="00270A05" w:rsidP="00270A05">
      <w:pPr>
        <w:rPr>
          <w:sz w:val="24"/>
        </w:rPr>
      </w:pPr>
    </w:p>
    <w:p w:rsidR="00270A05" w:rsidRPr="008B0C5C" w:rsidRDefault="00270A05">
      <w:pPr>
        <w:rPr>
          <w:sz w:val="24"/>
          <w:u w:val="single"/>
        </w:rPr>
      </w:pPr>
    </w:p>
    <w:sectPr w:rsidR="00270A05" w:rsidRPr="008B0C5C" w:rsidSect="004D3EB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BD5"/>
    <w:multiLevelType w:val="hybridMultilevel"/>
    <w:tmpl w:val="5276D00A"/>
    <w:lvl w:ilvl="0" w:tplc="B5B20C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504798E"/>
    <w:multiLevelType w:val="hybridMultilevel"/>
    <w:tmpl w:val="188C2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1A408D"/>
    <w:multiLevelType w:val="hybridMultilevel"/>
    <w:tmpl w:val="D7D803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D661A3F"/>
    <w:multiLevelType w:val="hybridMultilevel"/>
    <w:tmpl w:val="39F2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230DF"/>
    <w:multiLevelType w:val="hybridMultilevel"/>
    <w:tmpl w:val="19BA65B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41F17942"/>
    <w:multiLevelType w:val="hybridMultilevel"/>
    <w:tmpl w:val="9536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867D2"/>
    <w:multiLevelType w:val="hybridMultilevel"/>
    <w:tmpl w:val="B21418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F639EA"/>
    <w:multiLevelType w:val="hybridMultilevel"/>
    <w:tmpl w:val="518E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D6F4B"/>
    <w:multiLevelType w:val="hybridMultilevel"/>
    <w:tmpl w:val="E1066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4C3F43"/>
    <w:multiLevelType w:val="hybridMultilevel"/>
    <w:tmpl w:val="817E5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F1"/>
    <w:rsid w:val="00020ACD"/>
    <w:rsid w:val="000405C0"/>
    <w:rsid w:val="00052843"/>
    <w:rsid w:val="00056094"/>
    <w:rsid w:val="000A7506"/>
    <w:rsid w:val="000E2C64"/>
    <w:rsid w:val="000F150D"/>
    <w:rsid w:val="001279F2"/>
    <w:rsid w:val="001553AF"/>
    <w:rsid w:val="00161B89"/>
    <w:rsid w:val="001645A2"/>
    <w:rsid w:val="001B16A9"/>
    <w:rsid w:val="001F0F11"/>
    <w:rsid w:val="00201DC3"/>
    <w:rsid w:val="0021529C"/>
    <w:rsid w:val="00224D93"/>
    <w:rsid w:val="00231F86"/>
    <w:rsid w:val="002341C7"/>
    <w:rsid w:val="00251D89"/>
    <w:rsid w:val="00270A05"/>
    <w:rsid w:val="00290CF1"/>
    <w:rsid w:val="002B1EC7"/>
    <w:rsid w:val="002B32D7"/>
    <w:rsid w:val="002C2AF4"/>
    <w:rsid w:val="002D06D4"/>
    <w:rsid w:val="002E4433"/>
    <w:rsid w:val="003705B4"/>
    <w:rsid w:val="00373464"/>
    <w:rsid w:val="003F0B8A"/>
    <w:rsid w:val="004305F3"/>
    <w:rsid w:val="00431517"/>
    <w:rsid w:val="0044666E"/>
    <w:rsid w:val="00453C98"/>
    <w:rsid w:val="00462C98"/>
    <w:rsid w:val="00465BA3"/>
    <w:rsid w:val="0047260F"/>
    <w:rsid w:val="00483B29"/>
    <w:rsid w:val="004B504E"/>
    <w:rsid w:val="004D3EB1"/>
    <w:rsid w:val="005324F3"/>
    <w:rsid w:val="00540D4A"/>
    <w:rsid w:val="0055122E"/>
    <w:rsid w:val="005529B0"/>
    <w:rsid w:val="00576FF4"/>
    <w:rsid w:val="005B2E4A"/>
    <w:rsid w:val="005B779F"/>
    <w:rsid w:val="005D03FA"/>
    <w:rsid w:val="005E1A0E"/>
    <w:rsid w:val="005E4D33"/>
    <w:rsid w:val="00602CF7"/>
    <w:rsid w:val="00616549"/>
    <w:rsid w:val="00661821"/>
    <w:rsid w:val="00672132"/>
    <w:rsid w:val="006747B4"/>
    <w:rsid w:val="00692913"/>
    <w:rsid w:val="006F3478"/>
    <w:rsid w:val="00710B6C"/>
    <w:rsid w:val="00724C61"/>
    <w:rsid w:val="0073026B"/>
    <w:rsid w:val="0073340E"/>
    <w:rsid w:val="00753C05"/>
    <w:rsid w:val="00760AF7"/>
    <w:rsid w:val="00766CDF"/>
    <w:rsid w:val="007B4A04"/>
    <w:rsid w:val="007C146B"/>
    <w:rsid w:val="007F5DFF"/>
    <w:rsid w:val="008648B2"/>
    <w:rsid w:val="008B0C5C"/>
    <w:rsid w:val="008E42EB"/>
    <w:rsid w:val="008E7AEF"/>
    <w:rsid w:val="00901A43"/>
    <w:rsid w:val="0090355A"/>
    <w:rsid w:val="0091669D"/>
    <w:rsid w:val="00956495"/>
    <w:rsid w:val="009870D1"/>
    <w:rsid w:val="00A11816"/>
    <w:rsid w:val="00A31F19"/>
    <w:rsid w:val="00AB434C"/>
    <w:rsid w:val="00AD2297"/>
    <w:rsid w:val="00AD5560"/>
    <w:rsid w:val="00AE4496"/>
    <w:rsid w:val="00B05114"/>
    <w:rsid w:val="00B0634E"/>
    <w:rsid w:val="00B132D1"/>
    <w:rsid w:val="00B80180"/>
    <w:rsid w:val="00B96F30"/>
    <w:rsid w:val="00BB42E4"/>
    <w:rsid w:val="00BC0680"/>
    <w:rsid w:val="00BC5269"/>
    <w:rsid w:val="00BF2921"/>
    <w:rsid w:val="00C01C20"/>
    <w:rsid w:val="00C232F1"/>
    <w:rsid w:val="00C23F76"/>
    <w:rsid w:val="00C24CCC"/>
    <w:rsid w:val="00C45495"/>
    <w:rsid w:val="00C46662"/>
    <w:rsid w:val="00CC6B92"/>
    <w:rsid w:val="00D04EF9"/>
    <w:rsid w:val="00D61915"/>
    <w:rsid w:val="00D65795"/>
    <w:rsid w:val="00D92682"/>
    <w:rsid w:val="00DC7F31"/>
    <w:rsid w:val="00DF2291"/>
    <w:rsid w:val="00E16BC5"/>
    <w:rsid w:val="00E43A96"/>
    <w:rsid w:val="00E50CB2"/>
    <w:rsid w:val="00E559B5"/>
    <w:rsid w:val="00F5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  <w:u w:val="single"/>
    </w:rPr>
  </w:style>
  <w:style w:type="paragraph" w:styleId="BalloonText">
    <w:name w:val="Balloon Text"/>
    <w:basedOn w:val="Normal"/>
    <w:semiHidden/>
    <w:rsid w:val="006747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  <w:u w:val="single"/>
    </w:rPr>
  </w:style>
  <w:style w:type="paragraph" w:styleId="BalloonText">
    <w:name w:val="Balloon Text"/>
    <w:basedOn w:val="Normal"/>
    <w:semiHidden/>
    <w:rsid w:val="006747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709</Words>
  <Characters>4380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CITY SOLICITOR</vt:lpstr>
    </vt:vector>
  </TitlesOfParts>
  <Company>City of Bethlehem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CITY SOLICITOR</dc:title>
  <dc:creator>Compaq Customer</dc:creator>
  <cp:lastModifiedBy>Kelchner, Louise</cp:lastModifiedBy>
  <cp:revision>2</cp:revision>
  <cp:lastPrinted>2015-08-27T15:47:00Z</cp:lastPrinted>
  <dcterms:created xsi:type="dcterms:W3CDTF">2015-08-27T15:55:00Z</dcterms:created>
  <dcterms:modified xsi:type="dcterms:W3CDTF">2015-08-27T15:55:00Z</dcterms:modified>
</cp:coreProperties>
</file>